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Times New Roman" w:eastAsia="黑体" w:cs="Times New Roman"/>
          <w:b/>
          <w:sz w:val="40"/>
          <w:szCs w:val="40"/>
        </w:rPr>
      </w:pPr>
    </w:p>
    <w:p>
      <w:pPr>
        <w:spacing w:line="360" w:lineRule="auto"/>
        <w:jc w:val="center"/>
        <w:rPr>
          <w:rFonts w:hint="eastAsia" w:ascii="黑体" w:hAnsi="Times New Roman" w:eastAsia="黑体" w:cs="Times New Roman"/>
          <w:b/>
          <w:sz w:val="40"/>
          <w:szCs w:val="40"/>
        </w:rPr>
      </w:pPr>
      <w:r>
        <w:rPr>
          <w:rFonts w:hint="eastAsia" w:ascii="黑体" w:hAnsi="Times New Roman" w:eastAsia="黑体" w:cs="Times New Roman"/>
          <w:b/>
          <w:sz w:val="40"/>
          <w:szCs w:val="40"/>
        </w:rPr>
        <w:t>应用韩语专业20</w:t>
      </w:r>
      <w:r>
        <w:rPr>
          <w:rFonts w:hint="eastAsia" w:ascii="黑体" w:hAnsi="Times New Roman" w:eastAsia="黑体" w:cs="Times New Roman"/>
          <w:b/>
          <w:sz w:val="40"/>
          <w:szCs w:val="40"/>
          <w:lang w:val="en-US" w:eastAsia="zh-CN"/>
        </w:rPr>
        <w:t>22</w:t>
      </w:r>
      <w:r>
        <w:rPr>
          <w:rFonts w:hint="eastAsia" w:ascii="黑体" w:hAnsi="Times New Roman" w:eastAsia="黑体" w:cs="Times New Roman"/>
          <w:b/>
          <w:sz w:val="40"/>
          <w:szCs w:val="40"/>
        </w:rPr>
        <w:t>年单独招生技能测试大纲</w:t>
      </w:r>
    </w:p>
    <w:p>
      <w:pPr>
        <w:pStyle w:val="2"/>
        <w:jc w:val="both"/>
        <w:rPr>
          <w:rFonts w:hint="eastAsia"/>
          <w:sz w:val="20"/>
        </w:rPr>
      </w:pPr>
    </w:p>
    <w:p>
      <w:pPr>
        <w:numPr>
          <w:ilvl w:val="0"/>
          <w:numId w:val="0"/>
        </w:numPr>
        <w:ind w:left="568"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一、适用对象</w:t>
      </w:r>
    </w:p>
    <w:p>
      <w:pPr>
        <w:spacing w:line="360" w:lineRule="auto"/>
        <w:ind w:firstLine="566" w:firstLineChars="177"/>
        <w:rPr>
          <w:rFonts w:hint="eastAsia" w:ascii="仿宋_GB2312" w:hAnsi="Times New Roman" w:eastAsia="仿宋_GB2312" w:cs="Times New Roman"/>
          <w:sz w:val="28"/>
          <w:szCs w:val="28"/>
        </w:rPr>
      </w:pPr>
      <w:r>
        <w:rPr>
          <w:rFonts w:hint="eastAsia" w:ascii="仿宋_GB2312" w:eastAsia="仿宋_GB2312"/>
          <w:sz w:val="32"/>
          <w:szCs w:val="32"/>
          <w:lang w:val="en-US" w:eastAsia="zh-CN"/>
        </w:rPr>
        <w:t>适用于通过考试局高等职业院校对口单独统一报名，并通过资格审查，获合格的报考生才有资格参加2022年单独招生技能测试（海</w:t>
      </w:r>
      <w:r>
        <w:rPr>
          <w:rFonts w:hint="eastAsia" w:ascii="仿宋_GB2312" w:eastAsia="仿宋_GB2312"/>
          <w:sz w:val="32"/>
          <w:szCs w:val="32"/>
        </w:rPr>
        <w:t>南经贸职业技术学院的</w:t>
      </w:r>
      <w:r>
        <w:rPr>
          <w:rFonts w:hint="eastAsia" w:ascii="仿宋_GB2312" w:eastAsia="仿宋_GB2312"/>
          <w:sz w:val="32"/>
          <w:szCs w:val="32"/>
          <w:lang w:val="en-US" w:eastAsia="zh-CN"/>
        </w:rPr>
        <w:t>应用韩语</w:t>
      </w:r>
      <w:r>
        <w:rPr>
          <w:rFonts w:hint="eastAsia" w:ascii="仿宋_GB2312" w:eastAsia="仿宋_GB2312"/>
          <w:sz w:val="32"/>
          <w:szCs w:val="32"/>
        </w:rPr>
        <w:t>专业）</w:t>
      </w:r>
      <w:r>
        <w:rPr>
          <w:rFonts w:hint="eastAsia" w:ascii="仿宋_GB2312" w:hAnsi="Times New Roman" w:eastAsia="仿宋_GB2312" w:cs="Times New Roman"/>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157" w:afterLines="50"/>
        <w:ind w:firstLine="643" w:firstLineChars="20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二、专业内容和要求</w:t>
      </w:r>
    </w:p>
    <w:p>
      <w:pPr>
        <w:pStyle w:val="11"/>
        <w:numPr>
          <w:ilvl w:val="0"/>
          <w:numId w:val="0"/>
        </w:numPr>
        <w:adjustRightInd w:val="0"/>
        <w:snapToGrid w:val="0"/>
        <w:spacing w:line="360" w:lineRule="auto"/>
        <w:ind w:left="90" w:leftChars="0" w:firstLine="643" w:firstLineChars="200"/>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1、专业理论</w:t>
      </w:r>
    </w:p>
    <w:p>
      <w:pPr>
        <w:spacing w:line="360" w:lineRule="auto"/>
        <w:ind w:firstLine="566" w:firstLineChars="177"/>
        <w:rPr>
          <w:rFonts w:hint="eastAsia" w:ascii="仿宋_GB2312" w:eastAsia="仿宋_GB2312"/>
          <w:sz w:val="32"/>
          <w:szCs w:val="32"/>
          <w:lang w:val="en-US" w:eastAsia="zh-CN"/>
        </w:rPr>
      </w:pPr>
      <w:r>
        <w:rPr>
          <w:rFonts w:hint="eastAsia" w:ascii="仿宋_GB2312" w:eastAsia="仿宋_GB2312"/>
          <w:sz w:val="32"/>
          <w:szCs w:val="32"/>
          <w:lang w:val="en-US" w:eastAsia="zh-CN"/>
        </w:rPr>
        <w:t>专业理论部分为笔试。考试内容为词汇量掌握、知识点运用和语言书面表达综合运用能力。</w:t>
      </w:r>
    </w:p>
    <w:p>
      <w:pPr>
        <w:numPr>
          <w:ilvl w:val="0"/>
          <w:numId w:val="1"/>
        </w:numPr>
        <w:spacing w:line="360" w:lineRule="auto"/>
        <w:ind w:left="840" w:leftChars="0" w:hanging="420" w:firstLineChars="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单词量的掌握，主要从选词填空中进行；</w:t>
      </w:r>
    </w:p>
    <w:p>
      <w:pPr>
        <w:numPr>
          <w:ilvl w:val="0"/>
          <w:numId w:val="1"/>
        </w:numPr>
        <w:spacing w:line="360" w:lineRule="auto"/>
        <w:ind w:left="840" w:leftChars="0" w:hanging="420" w:firstLineChars="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语法点的掌握和运用主要从相近语法点选择来进行；</w:t>
      </w:r>
    </w:p>
    <w:p>
      <w:pPr>
        <w:numPr>
          <w:ilvl w:val="0"/>
          <w:numId w:val="1"/>
        </w:numPr>
        <w:spacing w:line="360" w:lineRule="auto"/>
        <w:ind w:left="840" w:leftChars="0" w:hanging="420" w:firstLineChars="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综合知识点的掌握主要从翻译中进行。</w:t>
      </w:r>
    </w:p>
    <w:p>
      <w:pPr>
        <w:spacing w:line="360" w:lineRule="auto"/>
        <w:ind w:firstLine="566" w:firstLineChars="177"/>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sz w:val="32"/>
          <w:szCs w:val="32"/>
          <w:lang w:val="en-US" w:eastAsia="zh-CN"/>
        </w:rPr>
        <w:t>通过以上考核，了解学生的课内外知识广度、深度、应变能力和语言表达能力。</w:t>
      </w:r>
    </w:p>
    <w:p>
      <w:pPr>
        <w:pStyle w:val="11"/>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ind w:left="91" w:leftChars="0" w:firstLine="643" w:firstLineChars="200"/>
        <w:textAlignment w:val="auto"/>
        <w:rPr>
          <w:rFonts w:hint="eastAsia" w:ascii="仿宋_GB2312" w:hAnsi="Times New Roman" w:eastAsia="仿宋_GB2312" w:cs="Times New Roman"/>
          <w:b/>
          <w:bCs/>
          <w:kern w:val="2"/>
          <w:sz w:val="32"/>
          <w:szCs w:val="32"/>
          <w:lang w:val="en-US" w:eastAsia="zh-CN" w:bidi="ar-SA"/>
        </w:rPr>
      </w:pPr>
      <w:r>
        <w:rPr>
          <w:rFonts w:hint="eastAsia" w:ascii="仿宋_GB2312" w:hAnsi="Times New Roman" w:eastAsia="仿宋_GB2312" w:cs="Times New Roman"/>
          <w:b/>
          <w:bCs/>
          <w:kern w:val="2"/>
          <w:sz w:val="32"/>
          <w:szCs w:val="32"/>
          <w:lang w:val="en-US" w:eastAsia="zh-CN" w:bidi="ar-SA"/>
        </w:rPr>
        <w:t>2、技能操作</w:t>
      </w:r>
    </w:p>
    <w:p>
      <w:pPr>
        <w:spacing w:line="360" w:lineRule="auto"/>
        <w:ind w:firstLine="566" w:firstLineChars="177"/>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技能操作部分为口语测试。应用韩语为语言类专业，所以主要通过口语能力来考察学生的韩语能力。</w:t>
      </w:r>
    </w:p>
    <w:p>
      <w:pPr>
        <w:spacing w:line="360" w:lineRule="auto"/>
        <w:ind w:firstLine="566" w:firstLineChars="177"/>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口语从单词发音、句子发音及翻译、文章中的连音语法点的掌握以及现场发挥等四大方面考察学生的技能水平。</w:t>
      </w:r>
    </w:p>
    <w:p>
      <w:pPr>
        <w:numPr>
          <w:ilvl w:val="0"/>
          <w:numId w:val="2"/>
        </w:numPr>
        <w:spacing w:line="360" w:lineRule="auto"/>
        <w:ind w:left="840" w:leftChars="0" w:hanging="420" w:firstLineChars="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中韩互译，内容包括学习、生活、工作、购物、健康、教育、饮食等问题，考察学生的语言组织能力和语言综合运用能力。</w:t>
      </w:r>
    </w:p>
    <w:p>
      <w:pPr>
        <w:numPr>
          <w:ilvl w:val="0"/>
          <w:numId w:val="2"/>
        </w:numPr>
        <w:spacing w:line="360" w:lineRule="auto"/>
        <w:ind w:left="840" w:leftChars="0" w:hanging="420" w:firstLineChars="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短文朗读及回答问题，考察考生的语音、语调、语感、</w:t>
      </w:r>
      <w:bookmarkStart w:id="0" w:name="_GoBack"/>
      <w:bookmarkEnd w:id="0"/>
      <w:r>
        <w:rPr>
          <w:rFonts w:hint="eastAsia" w:ascii="仿宋_GB2312" w:hAnsi="Times New Roman" w:eastAsia="仿宋_GB2312" w:cs="Times New Roman"/>
          <w:sz w:val="32"/>
          <w:szCs w:val="32"/>
          <w:lang w:val="en-US" w:eastAsia="zh-CN"/>
        </w:rPr>
        <w:t>流利程度、考核学生的语言理解能力和表达能力。</w:t>
      </w:r>
    </w:p>
    <w:p>
      <w:pPr>
        <w:numPr>
          <w:ilvl w:val="0"/>
          <w:numId w:val="2"/>
        </w:numPr>
        <w:spacing w:line="360" w:lineRule="auto"/>
        <w:ind w:left="840" w:leftChars="0" w:hanging="420" w:firstLineChars="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韩文简单介绍，考察考生词汇、语法、发音、综合运用及现场应变能力。</w:t>
      </w:r>
    </w:p>
    <w:p>
      <w:pPr>
        <w:numPr>
          <w:ilvl w:val="0"/>
          <w:numId w:val="0"/>
        </w:numPr>
        <w:spacing w:line="360" w:lineRule="auto"/>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通过上述各项规定的测试，总体考察学生的个性、自信心、仪表和仪态、待人接物和应变能力等。</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157" w:afterLines="50"/>
        <w:ind w:left="567" w:leftChars="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三、考试</w:t>
      </w:r>
      <w:r>
        <w:rPr>
          <w:rFonts w:hint="eastAsia" w:ascii="宋体" w:hAnsi="宋体" w:cs="宋体"/>
          <w:b/>
          <w:bCs/>
          <w:sz w:val="32"/>
          <w:szCs w:val="32"/>
          <w:lang w:val="en-US" w:eastAsia="zh-CN"/>
        </w:rPr>
        <w:t>具体</w:t>
      </w:r>
      <w:r>
        <w:rPr>
          <w:rFonts w:hint="eastAsia" w:ascii="宋体" w:hAnsi="宋体" w:eastAsia="宋体" w:cs="宋体"/>
          <w:b/>
          <w:bCs/>
          <w:sz w:val="32"/>
          <w:szCs w:val="32"/>
          <w:lang w:val="en-US" w:eastAsia="zh-CN"/>
        </w:rPr>
        <w:t>要求</w:t>
      </w:r>
      <w:r>
        <w:rPr>
          <w:rFonts w:hint="eastAsia" w:ascii="宋体" w:hAnsi="宋体" w:cs="宋体"/>
          <w:b/>
          <w:bCs/>
          <w:sz w:val="32"/>
          <w:szCs w:val="32"/>
          <w:lang w:val="en-US" w:eastAsia="zh-CN"/>
        </w:rPr>
        <w:t>示例</w:t>
      </w:r>
    </w:p>
    <w:p>
      <w:pPr>
        <w:numPr>
          <w:ilvl w:val="0"/>
          <w:numId w:val="0"/>
        </w:numPr>
        <w:ind w:left="568" w:leftChars="0" w:firstLine="320" w:firstLineChars="1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（含理论与实操）</w:t>
      </w:r>
    </w:p>
    <w:p>
      <w:pPr>
        <w:spacing w:line="6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本考试内容包括</w:t>
      </w:r>
      <w:r>
        <w:rPr>
          <w:rFonts w:hint="eastAsia" w:ascii="仿宋_GB2312" w:hAnsi="Times New Roman" w:eastAsia="仿宋_GB2312" w:cs="Times New Roman"/>
          <w:sz w:val="32"/>
          <w:szCs w:val="32"/>
          <w:lang w:val="en-US" w:eastAsia="zh-CN"/>
        </w:rPr>
        <w:t>四</w:t>
      </w:r>
      <w:r>
        <w:rPr>
          <w:rFonts w:hint="eastAsia" w:ascii="仿宋_GB2312" w:hAnsi="Times New Roman" w:eastAsia="仿宋_GB2312" w:cs="Times New Roman"/>
          <w:sz w:val="32"/>
          <w:szCs w:val="32"/>
        </w:rPr>
        <w:t>个部分：</w:t>
      </w:r>
      <w:r>
        <w:rPr>
          <w:rFonts w:hint="eastAsia" w:ascii="仿宋_GB2312" w:hAnsi="Times New Roman" w:eastAsia="仿宋_GB2312" w:cs="Times New Roman"/>
          <w:sz w:val="32"/>
          <w:szCs w:val="32"/>
          <w:lang w:val="en-US" w:eastAsia="zh-CN"/>
        </w:rPr>
        <w:t>单词及句型翻译</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短文朗读、语法知识点、简单介绍</w:t>
      </w:r>
      <w:r>
        <w:rPr>
          <w:rFonts w:hint="eastAsia" w:ascii="仿宋_GB2312" w:eastAsia="仿宋_GB2312" w:cs="Times New Roman"/>
          <w:sz w:val="32"/>
          <w:szCs w:val="32"/>
          <w:lang w:eastAsia="zh-CN"/>
        </w:rPr>
        <w:t>。具体要求如下</w:t>
      </w:r>
      <w:r>
        <w:rPr>
          <w:rFonts w:hint="eastAsia" w:ascii="仿宋_GB2312" w:hAnsi="Times New Roman" w:eastAsia="仿宋_GB2312" w:cs="Times New Roman"/>
          <w:sz w:val="32"/>
          <w:szCs w:val="32"/>
        </w:rPr>
        <w:t>：</w:t>
      </w:r>
    </w:p>
    <w:p>
      <w:pPr>
        <w:pStyle w:val="11"/>
        <w:numPr>
          <w:ilvl w:val="0"/>
          <w:numId w:val="3"/>
        </w:numPr>
        <w:spacing w:line="660" w:lineRule="exact"/>
        <w:ind w:firstLineChars="0"/>
        <w:rPr>
          <w:rFonts w:ascii="仿宋_GB2312" w:hAnsi="楷体" w:eastAsia="仿宋_GB2312"/>
          <w:b/>
          <w:sz w:val="32"/>
          <w:szCs w:val="32"/>
        </w:rPr>
      </w:pPr>
      <w:r>
        <w:rPr>
          <w:rFonts w:hint="eastAsia" w:ascii="仿宋_GB2312" w:hAnsi="楷体" w:eastAsia="仿宋_GB2312"/>
          <w:b/>
          <w:sz w:val="32"/>
          <w:szCs w:val="32"/>
          <w:lang w:val="en-US" w:eastAsia="zh-CN"/>
        </w:rPr>
        <w:t>单词及句型翻译</w:t>
      </w:r>
    </w:p>
    <w:p>
      <w:pPr>
        <w:spacing w:line="6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en-US" w:eastAsia="zh-CN"/>
        </w:rPr>
        <w:t>单词</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参考教材中韩文词汇部门，如：水果、动物、身份、语言、国籍、性别、量词等</w:t>
      </w:r>
      <w:r>
        <w:rPr>
          <w:rFonts w:hint="eastAsia" w:ascii="仿宋_GB2312" w:hAnsi="Times New Roman" w:eastAsia="仿宋_GB2312" w:cs="Times New Roman"/>
          <w:sz w:val="32"/>
          <w:szCs w:val="32"/>
        </w:rPr>
        <w:t>。</w:t>
      </w:r>
    </w:p>
    <w:p>
      <w:pPr>
        <w:spacing w:line="6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val="en-US" w:eastAsia="zh-CN"/>
        </w:rPr>
        <w:t>句型</w:t>
      </w:r>
      <w:r>
        <w:rPr>
          <w:rFonts w:hint="eastAsia" w:ascii="仿宋_GB2312" w:hAnsi="Times New Roman" w:eastAsia="仿宋_GB2312" w:cs="Times New Roman"/>
          <w:sz w:val="32"/>
          <w:szCs w:val="32"/>
        </w:rPr>
        <w:t>：（1）</w:t>
      </w:r>
      <w:r>
        <w:rPr>
          <w:rFonts w:hint="eastAsia" w:ascii="仿宋_GB2312" w:hAnsi="Times New Roman" w:eastAsia="仿宋_GB2312" w:cs="Times New Roman"/>
          <w:sz w:val="32"/>
          <w:szCs w:val="32"/>
          <w:lang w:val="en-US" w:eastAsia="zh-CN"/>
        </w:rPr>
        <w:t>打招呼的多种用法</w:t>
      </w:r>
      <w:r>
        <w:rPr>
          <w:rFonts w:hint="eastAsia" w:ascii="仿宋_GB2312" w:hAnsi="Times New Roman" w:eastAsia="仿宋_GB2312" w:cs="Times New Roman"/>
          <w:sz w:val="32"/>
          <w:szCs w:val="32"/>
        </w:rPr>
        <w:t>；</w:t>
      </w:r>
    </w:p>
    <w:p>
      <w:pPr>
        <w:spacing w:line="660" w:lineRule="exact"/>
        <w:ind w:firstLine="1920" w:firstLineChars="6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（2）</w:t>
      </w:r>
      <w:r>
        <w:rPr>
          <w:rFonts w:hint="eastAsia" w:ascii="仿宋_GB2312" w:hAnsi="Times New Roman" w:eastAsia="仿宋_GB2312" w:cs="Times New Roman"/>
          <w:sz w:val="32"/>
          <w:szCs w:val="32"/>
          <w:lang w:val="en-US" w:eastAsia="zh-CN"/>
        </w:rPr>
        <w:t>韩文“再见”的多种用法；</w:t>
      </w:r>
    </w:p>
    <w:p>
      <w:pPr>
        <w:spacing w:line="660" w:lineRule="exact"/>
        <w:ind w:firstLine="1920" w:firstLineChars="6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来自哪个国家；</w:t>
      </w:r>
    </w:p>
    <w:p>
      <w:pPr>
        <w:spacing w:line="660" w:lineRule="exact"/>
        <w:ind w:firstLine="1920" w:firstLineChars="6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4</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咨询价格；</w:t>
      </w:r>
    </w:p>
    <w:p>
      <w:pPr>
        <w:spacing w:line="660" w:lineRule="exact"/>
        <w:ind w:firstLine="1920" w:firstLineChars="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介绍朋友</w:t>
      </w:r>
      <w:r>
        <w:rPr>
          <w:rFonts w:hint="eastAsia" w:ascii="仿宋_GB2312" w:hAnsi="Times New Roman" w:eastAsia="仿宋_GB2312" w:cs="Times New Roman"/>
          <w:sz w:val="32"/>
          <w:szCs w:val="32"/>
        </w:rPr>
        <w:t>。</w:t>
      </w:r>
    </w:p>
    <w:p>
      <w:pPr>
        <w:spacing w:line="660" w:lineRule="exact"/>
        <w:ind w:firstLine="482" w:firstLineChars="150"/>
        <w:rPr>
          <w:rFonts w:hint="default" w:ascii="仿宋_GB2312" w:hAnsi="楷体" w:eastAsia="仿宋_GB2312"/>
          <w:b/>
          <w:sz w:val="32"/>
          <w:szCs w:val="32"/>
          <w:lang w:val="en-US" w:eastAsia="zh-CN"/>
        </w:rPr>
      </w:pPr>
      <w:r>
        <w:rPr>
          <w:rFonts w:hint="eastAsia" w:ascii="仿宋_GB2312" w:hAnsi="楷体" w:eastAsia="仿宋_GB2312"/>
          <w:b/>
          <w:sz w:val="32"/>
          <w:szCs w:val="32"/>
        </w:rPr>
        <w:t>（二）</w:t>
      </w:r>
      <w:r>
        <w:rPr>
          <w:rFonts w:hint="eastAsia" w:ascii="仿宋_GB2312" w:hAnsi="楷体" w:eastAsia="仿宋_GB2312"/>
          <w:b/>
          <w:sz w:val="32"/>
          <w:szCs w:val="32"/>
          <w:lang w:val="en-US" w:eastAsia="zh-CN"/>
        </w:rPr>
        <w:t>短文朗读</w:t>
      </w:r>
    </w:p>
    <w:p>
      <w:pPr>
        <w:spacing w:line="660" w:lineRule="exact"/>
        <w:ind w:firstLine="480" w:firstLineChars="150"/>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主要考察学生发音的标志性、准确性和流畅性。主要从打招呼、介绍家人、国籍、身份、专业等内容考察。如：</w:t>
      </w: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eastAsia" w:ascii="仿宋" w:hAnsi="仿宋" w:eastAsia="Malgun Gothic"/>
          <w:sz w:val="40"/>
          <w:szCs w:val="40"/>
          <w:lang w:val="en-US" w:eastAsia="ko-KR"/>
        </w:rPr>
      </w:pPr>
      <w:r>
        <w:rPr>
          <w:rFonts w:hint="eastAsia" w:ascii="Batang" w:hAnsi="Batang" w:eastAsia="Batang" w:cs="Batang"/>
          <w:b/>
          <w:bCs/>
          <w:sz w:val="32"/>
          <w:szCs w:val="32"/>
          <w:lang w:val="en-US" w:eastAsia="ko-KR"/>
        </w:rPr>
        <w:t>[보기]</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eastAsia" w:ascii="Batang" w:hAnsi="Batang" w:eastAsia="Batang" w:cs="Batang"/>
          <w:sz w:val="24"/>
          <w:szCs w:val="24"/>
          <w:lang w:val="en-US" w:eastAsia="ko-KR"/>
        </w:rPr>
      </w:pPr>
      <w:r>
        <w:rPr>
          <w:rFonts w:hint="eastAsia" w:ascii="Batang" w:hAnsi="Batang" w:eastAsia="Batang" w:cs="Batang"/>
          <w:sz w:val="24"/>
          <w:szCs w:val="24"/>
          <w:lang w:eastAsia="ko-KR"/>
        </w:rPr>
        <w:t>마크: 안녕하세요</w:t>
      </w:r>
      <w:r>
        <w:rPr>
          <w:rFonts w:hint="eastAsia" w:ascii="Batang" w:hAnsi="Batang" w:eastAsia="Batang" w:cs="Batang"/>
          <w:sz w:val="24"/>
          <w:szCs w:val="24"/>
          <w:lang w:val="en-US" w:eastAsia="ko-KR"/>
        </w:rPr>
        <w:t>.</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default" w:ascii="Batang" w:hAnsi="Batang" w:eastAsia="Batang" w:cs="Batang"/>
          <w:sz w:val="24"/>
          <w:szCs w:val="24"/>
          <w:lang w:val="en-US" w:eastAsia="ko-KR"/>
        </w:rPr>
      </w:pPr>
      <w:r>
        <w:rPr>
          <w:rFonts w:hint="eastAsia" w:ascii="Batang" w:hAnsi="Batang" w:eastAsia="Batang" w:cs="Batang"/>
          <w:sz w:val="24"/>
          <w:szCs w:val="24"/>
          <w:lang w:eastAsia="ko-KR"/>
        </w:rPr>
        <w:t>미나: 안녕하세요</w:t>
      </w:r>
      <w:r>
        <w:rPr>
          <w:rFonts w:hint="eastAsia" w:ascii="Batang" w:hAnsi="Batang" w:eastAsia="Batang" w:cs="Batang"/>
          <w:sz w:val="24"/>
          <w:szCs w:val="24"/>
          <w:lang w:val="en-US" w:eastAsia="ko-KR"/>
        </w:rPr>
        <w:t>.</w:t>
      </w:r>
    </w:p>
    <w:p>
      <w:pPr>
        <w:keepNext w:val="0"/>
        <w:keepLines w:val="0"/>
        <w:pageBreakBefore w:val="0"/>
        <w:widowControl w:val="0"/>
        <w:kinsoku/>
        <w:wordWrap/>
        <w:overflowPunct/>
        <w:topLinePunct w:val="0"/>
        <w:autoSpaceDE/>
        <w:autoSpaceDN/>
        <w:bidi w:val="0"/>
        <w:adjustRightInd/>
        <w:snapToGrid/>
        <w:spacing w:line="400" w:lineRule="exact"/>
        <w:ind w:firstLine="1920" w:firstLineChars="800"/>
        <w:textAlignment w:val="auto"/>
        <w:rPr>
          <w:rFonts w:hint="default" w:ascii="Batang" w:hAnsi="Batang" w:eastAsia="Batang" w:cs="Batang"/>
          <w:sz w:val="24"/>
          <w:szCs w:val="24"/>
          <w:lang w:val="en-US" w:eastAsia="ko-KR"/>
        </w:rPr>
      </w:pPr>
      <w:r>
        <w:rPr>
          <w:rFonts w:hint="eastAsia" w:ascii="Batang" w:hAnsi="Batang" w:eastAsia="Batang" w:cs="Batang"/>
          <w:sz w:val="24"/>
          <w:szCs w:val="24"/>
          <w:lang w:eastAsia="ko-KR"/>
        </w:rPr>
        <w:t>마크 씨는 어느</w:t>
      </w:r>
      <w:r>
        <w:rPr>
          <w:rFonts w:hint="eastAsia" w:ascii="Batang" w:hAnsi="Batang" w:eastAsia="Batang" w:cs="Batang"/>
          <w:sz w:val="24"/>
          <w:szCs w:val="24"/>
          <w:lang w:val="en-US" w:eastAsia="ko-KR"/>
        </w:rPr>
        <w:t xml:space="preserve"> 나라 사람이에요?</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eastAsia" w:ascii="Batang" w:hAnsi="Batang" w:eastAsia="Batang" w:cs="Batang"/>
          <w:sz w:val="24"/>
          <w:szCs w:val="24"/>
          <w:lang w:eastAsia="ko-KR"/>
        </w:rPr>
      </w:pPr>
      <w:r>
        <w:rPr>
          <w:rFonts w:hint="eastAsia" w:ascii="Batang" w:hAnsi="Batang" w:eastAsia="Batang" w:cs="Batang"/>
          <w:sz w:val="24"/>
          <w:szCs w:val="24"/>
          <w:lang w:eastAsia="ko-KR"/>
        </w:rPr>
        <w:t>마크</w:t>
      </w:r>
      <w:r>
        <w:rPr>
          <w:rFonts w:hint="eastAsia" w:ascii="Batang" w:hAnsi="Batang" w:eastAsia="Batang" w:cs="Batang"/>
          <w:sz w:val="24"/>
          <w:szCs w:val="24"/>
          <w:lang w:val="en-US" w:eastAsia="ko-KR"/>
        </w:rPr>
        <w:t xml:space="preserve">: </w:t>
      </w:r>
      <w:r>
        <w:rPr>
          <w:rFonts w:hint="eastAsia" w:ascii="Batang" w:hAnsi="Batang" w:eastAsia="Batang" w:cs="Batang"/>
          <w:sz w:val="24"/>
          <w:szCs w:val="24"/>
          <w:lang w:eastAsia="ko-KR"/>
        </w:rPr>
        <w:t>저는</w:t>
      </w:r>
      <w:r>
        <w:rPr>
          <w:rFonts w:hint="eastAsia" w:ascii="Batang" w:hAnsi="Batang" w:eastAsia="Batang" w:cs="Batang"/>
          <w:sz w:val="24"/>
          <w:szCs w:val="24"/>
          <w:lang w:val="en-US" w:eastAsia="ko-KR"/>
        </w:rPr>
        <w:t xml:space="preserve"> 미국 사람이에요</w:t>
      </w:r>
      <w:r>
        <w:rPr>
          <w:rFonts w:hint="eastAsia" w:ascii="Batang" w:hAnsi="Batang" w:eastAsia="Batang" w:cs="Batang"/>
          <w:sz w:val="24"/>
          <w:szCs w:val="24"/>
          <w:lang w:eastAsia="ko-KR"/>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Batang" w:hAnsi="Batang" w:eastAsia="Batang" w:cs="Batang"/>
          <w:sz w:val="24"/>
          <w:szCs w:val="24"/>
          <w:lang w:val="en-US" w:eastAsia="ko-KR"/>
        </w:rPr>
      </w:pPr>
      <w:r>
        <w:rPr>
          <w:rFonts w:hint="eastAsia" w:ascii="Batang" w:hAnsi="Batang" w:eastAsia="Batang" w:cs="Batang"/>
          <w:sz w:val="24"/>
          <w:szCs w:val="24"/>
          <w:lang w:val="en-US" w:eastAsia="ko-KR"/>
        </w:rPr>
        <w:t xml:space="preserve">          </w:t>
      </w:r>
      <w:r>
        <w:rPr>
          <w:rFonts w:hint="eastAsia" w:ascii="Batang" w:hAnsi="Batang" w:eastAsia="宋体" w:cs="Batang"/>
          <w:sz w:val="24"/>
          <w:szCs w:val="24"/>
          <w:lang w:val="en-US" w:eastAsia="zh-CN"/>
        </w:rPr>
        <w:t xml:space="preserve">     </w:t>
      </w:r>
      <w:r>
        <w:rPr>
          <w:rFonts w:hint="eastAsia" w:ascii="Batang" w:hAnsi="Batang" w:eastAsia="Batang" w:cs="Batang"/>
          <w:sz w:val="24"/>
          <w:szCs w:val="24"/>
          <w:lang w:val="en-US" w:eastAsia="ko-KR"/>
        </w:rPr>
        <w:t xml:space="preserve"> 미나 씨는 어느 나라 사람이에요?</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default" w:ascii="Batang" w:hAnsi="Batang" w:eastAsia="Batang" w:cs="Batang"/>
          <w:sz w:val="24"/>
          <w:szCs w:val="24"/>
          <w:lang w:val="en-US" w:eastAsia="ko-KR"/>
        </w:rPr>
      </w:pPr>
      <w:r>
        <w:rPr>
          <w:rFonts w:hint="eastAsia" w:ascii="Batang" w:hAnsi="Batang" w:eastAsia="Batang" w:cs="Batang"/>
          <w:sz w:val="24"/>
          <w:szCs w:val="24"/>
          <w:lang w:eastAsia="ko-KR"/>
        </w:rPr>
        <w:t>미나:</w:t>
      </w:r>
      <w:r>
        <w:rPr>
          <w:rFonts w:hint="eastAsia" w:ascii="Batang" w:hAnsi="Batang" w:eastAsia="Batang" w:cs="Batang"/>
          <w:sz w:val="24"/>
          <w:szCs w:val="24"/>
          <w:lang w:val="en-US" w:eastAsia="ko-KR"/>
        </w:rPr>
        <w:t xml:space="preserve"> </w:t>
      </w:r>
      <w:r>
        <w:rPr>
          <w:rFonts w:hint="eastAsia" w:ascii="Batang" w:hAnsi="Batang" w:eastAsia="Batang" w:cs="Batang"/>
          <w:sz w:val="24"/>
          <w:szCs w:val="24"/>
          <w:lang w:eastAsia="ko-KR"/>
        </w:rPr>
        <w:t>저는</w:t>
      </w:r>
      <w:r>
        <w:rPr>
          <w:rFonts w:hint="eastAsia" w:ascii="Batang" w:hAnsi="Batang" w:eastAsia="Batang" w:cs="Batang"/>
          <w:sz w:val="24"/>
          <w:szCs w:val="24"/>
          <w:lang w:val="en-US" w:eastAsia="ko-KR"/>
        </w:rPr>
        <w:t xml:space="preserve"> 중국 사람이에요.</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default" w:ascii="Batang" w:hAnsi="Batang" w:eastAsia="Batang" w:cs="Batang"/>
          <w:sz w:val="24"/>
          <w:szCs w:val="24"/>
          <w:lang w:val="en-US" w:eastAsia="ko-KR"/>
        </w:rPr>
      </w:pPr>
      <w:r>
        <w:rPr>
          <w:rFonts w:hint="eastAsia" w:ascii="Batang" w:hAnsi="Batang" w:eastAsia="Batang" w:cs="Batang"/>
          <w:sz w:val="24"/>
          <w:szCs w:val="24"/>
          <w:lang w:eastAsia="ko-KR"/>
        </w:rPr>
        <w:t>마크:</w:t>
      </w:r>
      <w:r>
        <w:rPr>
          <w:rFonts w:hint="eastAsia" w:ascii="Batang" w:hAnsi="Batang" w:eastAsia="Batang" w:cs="Batang"/>
          <w:sz w:val="24"/>
          <w:szCs w:val="24"/>
          <w:lang w:val="en-US" w:eastAsia="ko-KR"/>
        </w:rPr>
        <w:t xml:space="preserve"> 만나서 반갑습니다.</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eastAsia" w:ascii="Batang" w:hAnsi="Batang" w:eastAsia="Batang" w:cs="Batang"/>
          <w:sz w:val="24"/>
          <w:szCs w:val="24"/>
          <w:lang w:val="en-US" w:eastAsia="ko-KR"/>
        </w:rPr>
      </w:pPr>
      <w:r>
        <w:rPr>
          <w:rFonts w:hint="eastAsia" w:ascii="Batang" w:hAnsi="Batang" w:eastAsia="Batang" w:cs="Batang"/>
          <w:sz w:val="24"/>
          <w:szCs w:val="24"/>
          <w:lang w:eastAsia="ko-KR"/>
        </w:rPr>
        <w:t>미나: 만나서</w:t>
      </w:r>
      <w:r>
        <w:rPr>
          <w:rFonts w:hint="eastAsia" w:ascii="Batang" w:hAnsi="Batang" w:eastAsia="Batang" w:cs="Batang"/>
          <w:sz w:val="24"/>
          <w:szCs w:val="24"/>
          <w:lang w:val="en-US" w:eastAsia="ko-KR"/>
        </w:rPr>
        <w:t xml:space="preserve"> 밥갑습니다. </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default" w:ascii="Batang" w:hAnsi="Batang" w:eastAsia="Batang" w:cs="Batang"/>
          <w:sz w:val="24"/>
          <w:szCs w:val="24"/>
          <w:lang w:val="en-US" w:eastAsia="ko-KR"/>
        </w:rPr>
      </w:pPr>
      <w:r>
        <w:rPr>
          <w:rFonts w:hint="eastAsia" w:ascii="Batang" w:hAnsi="Batang" w:eastAsia="Batang" w:cs="Batang"/>
          <w:sz w:val="24"/>
          <w:szCs w:val="24"/>
          <w:lang w:eastAsia="ko-KR"/>
        </w:rPr>
        <w:t>마크: 다음에</w:t>
      </w:r>
      <w:r>
        <w:rPr>
          <w:rFonts w:hint="eastAsia" w:ascii="Batang" w:hAnsi="Batang" w:eastAsia="Batang" w:cs="Batang"/>
          <w:sz w:val="24"/>
          <w:szCs w:val="24"/>
          <w:lang w:val="en-US" w:eastAsia="ko-KR"/>
        </w:rPr>
        <w:t xml:space="preserve"> 또 봐요. </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eastAsia" w:ascii="Batang" w:hAnsi="Batang" w:eastAsia="Batang" w:cs="Batang"/>
          <w:sz w:val="24"/>
          <w:szCs w:val="24"/>
          <w:lang w:val="en-US" w:eastAsia="ko-KR"/>
        </w:rPr>
      </w:pPr>
      <w:r>
        <w:rPr>
          <w:rFonts w:hint="eastAsia" w:ascii="Batang" w:hAnsi="Batang" w:eastAsia="Batang" w:cs="Batang"/>
          <w:sz w:val="24"/>
          <w:szCs w:val="24"/>
          <w:lang w:eastAsia="ko-KR"/>
        </w:rPr>
        <w:t>미나: 다음에</w:t>
      </w:r>
      <w:r>
        <w:rPr>
          <w:rFonts w:hint="eastAsia" w:ascii="Batang" w:hAnsi="Batang" w:eastAsia="Batang" w:cs="Batang"/>
          <w:sz w:val="24"/>
          <w:szCs w:val="24"/>
          <w:lang w:val="en-US" w:eastAsia="ko-KR"/>
        </w:rPr>
        <w:t xml:space="preserve"> 또 봐요.</w:t>
      </w:r>
    </w:p>
    <w:p>
      <w:pPr>
        <w:keepNext w:val="0"/>
        <w:keepLines w:val="0"/>
        <w:pageBreakBefore w:val="0"/>
        <w:widowControl w:val="0"/>
        <w:kinsoku/>
        <w:wordWrap/>
        <w:overflowPunct/>
        <w:topLinePunct w:val="0"/>
        <w:autoSpaceDE/>
        <w:autoSpaceDN/>
        <w:bidi w:val="0"/>
        <w:adjustRightInd/>
        <w:snapToGrid/>
        <w:spacing w:line="400" w:lineRule="exact"/>
        <w:ind w:firstLine="1200" w:firstLineChars="500"/>
        <w:textAlignment w:val="auto"/>
        <w:rPr>
          <w:rFonts w:hint="default" w:ascii="Batang" w:hAnsi="Batang" w:eastAsia="Batang" w:cs="Batang"/>
          <w:sz w:val="24"/>
          <w:szCs w:val="24"/>
          <w:lang w:val="en-US" w:eastAsia="ko-KR"/>
        </w:rPr>
      </w:pPr>
    </w:p>
    <w:p>
      <w:pPr>
        <w:spacing w:line="660" w:lineRule="exact"/>
        <w:rPr>
          <w:rFonts w:hint="default" w:ascii="仿宋_GB2312" w:hAnsi="楷体" w:eastAsia="仿宋_GB2312"/>
          <w:b/>
          <w:sz w:val="32"/>
          <w:szCs w:val="32"/>
          <w:lang w:val="en-US" w:eastAsia="zh-CN"/>
        </w:rPr>
      </w:pPr>
      <w:r>
        <w:rPr>
          <w:rFonts w:hint="eastAsia" w:ascii="仿宋" w:hAnsi="仿宋" w:eastAsia="仿宋"/>
          <w:sz w:val="32"/>
          <w:szCs w:val="32"/>
        </w:rPr>
        <w:t xml:space="preserve"> </w:t>
      </w:r>
      <w:r>
        <w:rPr>
          <w:rFonts w:hint="eastAsia" w:ascii="仿宋_GB2312" w:hAnsi="仿宋" w:eastAsia="仿宋_GB2312"/>
          <w:b/>
          <w:sz w:val="32"/>
          <w:szCs w:val="32"/>
        </w:rPr>
        <w:t xml:space="preserve"> </w:t>
      </w:r>
      <w:r>
        <w:rPr>
          <w:rFonts w:hint="eastAsia" w:ascii="仿宋_GB2312" w:hAnsi="楷体" w:eastAsia="仿宋_GB2312"/>
          <w:b/>
          <w:sz w:val="32"/>
          <w:szCs w:val="32"/>
        </w:rPr>
        <w:t>（三）</w:t>
      </w:r>
      <w:r>
        <w:rPr>
          <w:rFonts w:hint="eastAsia" w:ascii="仿宋_GB2312" w:hAnsi="楷体" w:eastAsia="仿宋_GB2312"/>
          <w:b/>
          <w:sz w:val="32"/>
          <w:szCs w:val="32"/>
          <w:lang w:val="en-US" w:eastAsia="zh-CN"/>
        </w:rPr>
        <w:t>语法知识点</w:t>
      </w:r>
    </w:p>
    <w:p>
      <w:pPr>
        <w:spacing w:line="660" w:lineRule="exact"/>
        <w:ind w:firstLine="640" w:firstLineChars="200"/>
        <w:rPr>
          <w:rFonts w:hint="eastAsia" w:ascii="仿宋" w:hAnsi="仿宋" w:eastAsia="Malgun Gothic"/>
          <w:sz w:val="28"/>
          <w:szCs w:val="28"/>
          <w:lang w:val="en-US" w:eastAsia="ko-KR"/>
        </w:rPr>
      </w:pPr>
      <w:r>
        <w:rPr>
          <w:rFonts w:hint="eastAsia" w:ascii="仿宋" w:hAnsi="仿宋" w:eastAsia="仿宋"/>
          <w:sz w:val="32"/>
          <w:szCs w:val="32"/>
          <w:lang w:val="en-US" w:eastAsia="zh-CN"/>
        </w:rPr>
        <w:t>主要考察学生语法点的正确运用，考试提醒为选词填空。知识点：1.助词：</w:t>
      </w:r>
      <w:r>
        <w:rPr>
          <w:rFonts w:hint="eastAsia" w:ascii="Batang" w:hAnsi="Batang" w:eastAsia="Batang" w:cs="Batang"/>
          <w:sz w:val="28"/>
          <w:szCs w:val="28"/>
          <w:lang w:val="en-US" w:eastAsia="ko-KR"/>
        </w:rPr>
        <w:t>-이/가</w:t>
      </w:r>
      <w:r>
        <w:rPr>
          <w:rFonts w:hint="eastAsia" w:ascii="仿宋" w:hAnsi="仿宋" w:eastAsia="宋体"/>
          <w:sz w:val="28"/>
          <w:szCs w:val="28"/>
          <w:lang w:val="en-US" w:eastAsia="zh-CN"/>
        </w:rPr>
        <w:t>（主格助词）</w:t>
      </w:r>
      <w:r>
        <w:rPr>
          <w:rFonts w:hint="eastAsia" w:ascii="仿宋" w:hAnsi="仿宋" w:eastAsia="Malgun Gothic"/>
          <w:sz w:val="28"/>
          <w:szCs w:val="28"/>
          <w:lang w:val="en-US" w:eastAsia="ko-KR"/>
        </w:rPr>
        <w:t xml:space="preserve">; </w:t>
      </w:r>
      <w:r>
        <w:rPr>
          <w:rFonts w:hint="eastAsia" w:ascii="Batang" w:hAnsi="Batang" w:eastAsia="Batang" w:cs="Batang"/>
          <w:sz w:val="28"/>
          <w:szCs w:val="28"/>
          <w:lang w:val="en-US" w:eastAsia="zh-CN"/>
        </w:rPr>
        <w:t>-</w:t>
      </w:r>
      <w:r>
        <w:rPr>
          <w:rFonts w:hint="eastAsia" w:ascii="Batang" w:hAnsi="Batang" w:eastAsia="Batang" w:cs="Batang"/>
          <w:sz w:val="28"/>
          <w:szCs w:val="28"/>
          <w:lang w:val="en-US" w:eastAsia="ko-KR"/>
        </w:rPr>
        <w:t>을/를</w:t>
      </w:r>
      <w:r>
        <w:rPr>
          <w:rFonts w:hint="eastAsia" w:ascii="仿宋" w:hAnsi="仿宋" w:eastAsia="宋体"/>
          <w:sz w:val="28"/>
          <w:szCs w:val="28"/>
          <w:lang w:val="en-US" w:eastAsia="zh-CN"/>
        </w:rPr>
        <w:t>（宾格助词）</w:t>
      </w:r>
      <w:r>
        <w:rPr>
          <w:rFonts w:hint="eastAsia" w:ascii="仿宋" w:hAnsi="仿宋" w:eastAsia="Malgun Gothic"/>
          <w:sz w:val="28"/>
          <w:szCs w:val="28"/>
          <w:lang w:val="en-US" w:eastAsia="ko-KR"/>
        </w:rPr>
        <w:t>;</w:t>
      </w:r>
    </w:p>
    <w:p>
      <w:pPr>
        <w:spacing w:line="660" w:lineRule="exact"/>
        <w:ind w:firstLine="2520" w:firstLineChars="900"/>
        <w:rPr>
          <w:rFonts w:hint="eastAsia" w:ascii="仿宋" w:hAnsi="仿宋" w:eastAsia="宋体"/>
          <w:sz w:val="28"/>
          <w:szCs w:val="28"/>
          <w:lang w:val="en-US" w:eastAsia="zh-CN"/>
        </w:rPr>
      </w:pPr>
      <w:r>
        <w:rPr>
          <w:rFonts w:hint="eastAsia" w:ascii="Batang" w:hAnsi="Batang" w:eastAsia="Batang" w:cs="Batang"/>
          <w:sz w:val="28"/>
          <w:szCs w:val="28"/>
          <w:lang w:val="en-US" w:eastAsia="ko-KR"/>
        </w:rPr>
        <w:t>-로/으로</w:t>
      </w:r>
      <w:r>
        <w:rPr>
          <w:rFonts w:hint="eastAsia" w:ascii="仿宋" w:hAnsi="仿宋" w:eastAsia="宋体"/>
          <w:sz w:val="28"/>
          <w:szCs w:val="28"/>
          <w:lang w:val="en-US" w:eastAsia="zh-CN"/>
        </w:rPr>
        <w:t>（方位助词）；</w:t>
      </w:r>
      <w:r>
        <w:rPr>
          <w:rFonts w:hint="eastAsia" w:ascii="Batang" w:hAnsi="Batang" w:eastAsia="Batang" w:cs="Batang"/>
          <w:sz w:val="28"/>
          <w:szCs w:val="28"/>
          <w:lang w:val="en-US" w:eastAsia="ko-KR"/>
        </w:rPr>
        <w:t>-에, -에서</w:t>
      </w:r>
      <w:r>
        <w:rPr>
          <w:rFonts w:hint="eastAsia" w:ascii="仿宋" w:hAnsi="仿宋" w:eastAsia="宋体"/>
          <w:sz w:val="28"/>
          <w:szCs w:val="28"/>
          <w:lang w:val="en-US" w:eastAsia="zh-CN"/>
        </w:rPr>
        <w:t>（处格助词）；</w:t>
      </w:r>
    </w:p>
    <w:p>
      <w:pPr>
        <w:spacing w:line="660" w:lineRule="exact"/>
        <w:ind w:firstLine="2520" w:firstLineChars="900"/>
        <w:rPr>
          <w:rFonts w:hint="eastAsia" w:ascii="仿宋" w:hAnsi="仿宋" w:eastAsia="宋体"/>
          <w:sz w:val="28"/>
          <w:szCs w:val="28"/>
          <w:lang w:val="en-US" w:eastAsia="zh-CN"/>
        </w:rPr>
      </w:pPr>
      <w:r>
        <w:rPr>
          <w:rFonts w:hint="eastAsia" w:ascii="Batang" w:hAnsi="Batang" w:eastAsia="Batang" w:cs="Batang"/>
          <w:sz w:val="28"/>
          <w:szCs w:val="28"/>
          <w:lang w:val="en-US" w:eastAsia="ko-KR"/>
        </w:rPr>
        <w:t>-랑/이랑</w:t>
      </w:r>
      <w:r>
        <w:rPr>
          <w:rFonts w:hint="eastAsia" w:ascii="仿宋" w:hAnsi="仿宋" w:eastAsia="宋体"/>
          <w:sz w:val="28"/>
          <w:szCs w:val="28"/>
          <w:lang w:val="en-US" w:eastAsia="zh-CN"/>
        </w:rPr>
        <w:t>（接续助词）；</w:t>
      </w:r>
      <w:r>
        <w:rPr>
          <w:rFonts w:hint="eastAsia" w:ascii="Batang" w:hAnsi="Batang" w:eastAsia="Batang" w:cs="Batang"/>
          <w:sz w:val="28"/>
          <w:szCs w:val="28"/>
          <w:lang w:val="en-US" w:eastAsia="ko-KR"/>
        </w:rPr>
        <w:t>-에게/께</w:t>
      </w:r>
      <w:r>
        <w:rPr>
          <w:rFonts w:hint="eastAsia" w:ascii="仿宋" w:hAnsi="仿宋" w:eastAsia="宋体"/>
          <w:sz w:val="28"/>
          <w:szCs w:val="28"/>
          <w:lang w:val="en-US" w:eastAsia="zh-CN"/>
        </w:rPr>
        <w:t>（副词格助词）；</w:t>
      </w:r>
    </w:p>
    <w:p>
      <w:pPr>
        <w:spacing w:line="660" w:lineRule="exact"/>
        <w:ind w:firstLine="2520" w:firstLineChars="900"/>
        <w:rPr>
          <w:rFonts w:hint="eastAsia" w:ascii="仿宋" w:hAnsi="仿宋" w:eastAsia="宋体"/>
          <w:sz w:val="28"/>
          <w:szCs w:val="28"/>
          <w:lang w:val="en-US" w:eastAsia="zh-CN"/>
        </w:rPr>
      </w:pPr>
      <w:r>
        <w:rPr>
          <w:rFonts w:hint="eastAsia" w:ascii="Batang" w:hAnsi="Batang" w:eastAsia="Batang" w:cs="Batang"/>
          <w:sz w:val="28"/>
          <w:szCs w:val="28"/>
          <w:lang w:val="en-US" w:eastAsia="ko-KR"/>
        </w:rPr>
        <w:t>-부터</w:t>
      </w:r>
      <w:r>
        <w:rPr>
          <w:rFonts w:hint="eastAsia" w:ascii="仿宋" w:hAnsi="仿宋" w:eastAsia="宋体"/>
          <w:sz w:val="28"/>
          <w:szCs w:val="28"/>
          <w:lang w:val="en-US" w:eastAsia="zh-CN"/>
        </w:rPr>
        <w:t>（补助词）；</w:t>
      </w:r>
      <w:r>
        <w:rPr>
          <w:rFonts w:hint="eastAsia" w:ascii="仿宋" w:hAnsi="仿宋" w:eastAsia="Malgun Gothic"/>
          <w:sz w:val="28"/>
          <w:szCs w:val="28"/>
          <w:lang w:val="en-US" w:eastAsia="ko-KR"/>
        </w:rPr>
        <w:t xml:space="preserve">   </w:t>
      </w:r>
      <w:r>
        <w:rPr>
          <w:rFonts w:hint="eastAsia" w:ascii="Batang" w:hAnsi="Batang" w:eastAsia="Batang" w:cs="Batang"/>
          <w:sz w:val="28"/>
          <w:szCs w:val="28"/>
          <w:lang w:val="en-US" w:eastAsia="ko-KR"/>
        </w:rPr>
        <w:t>-까지</w:t>
      </w:r>
      <w:r>
        <w:rPr>
          <w:rFonts w:hint="eastAsia" w:ascii="仿宋" w:hAnsi="仿宋" w:eastAsia="宋体"/>
          <w:sz w:val="28"/>
          <w:szCs w:val="28"/>
          <w:lang w:val="en-US" w:eastAsia="zh-CN"/>
        </w:rPr>
        <w:t>（副词格助词）</w:t>
      </w:r>
      <w:r>
        <w:rPr>
          <w:rFonts w:hint="eastAsia" w:ascii="仿宋" w:hAnsi="仿宋" w:eastAsia="宋体"/>
          <w:sz w:val="28"/>
          <w:szCs w:val="28"/>
          <w:lang w:val="en-US" w:eastAsia="zh-CN"/>
        </w:rPr>
        <w:t>；</w:t>
      </w:r>
    </w:p>
    <w:p>
      <w:pPr>
        <w:spacing w:line="660" w:lineRule="exact"/>
        <w:ind w:firstLine="2520" w:firstLineChars="900"/>
        <w:rPr>
          <w:rFonts w:hint="eastAsia" w:ascii="仿宋" w:hAnsi="仿宋" w:eastAsia="宋体"/>
          <w:sz w:val="28"/>
          <w:szCs w:val="28"/>
          <w:lang w:val="en-US" w:eastAsia="ko-KR"/>
        </w:rPr>
      </w:pPr>
      <w:r>
        <w:rPr>
          <w:rFonts w:hint="eastAsia" w:ascii="Batang" w:hAnsi="Batang" w:eastAsia="Batang" w:cs="Batang"/>
          <w:sz w:val="28"/>
          <w:szCs w:val="28"/>
          <w:lang w:val="en-US" w:eastAsia="ko-KR"/>
        </w:rPr>
        <w:t>-와/과,-하고</w:t>
      </w:r>
      <w:r>
        <w:rPr>
          <w:rFonts w:hint="eastAsia" w:ascii="仿宋" w:hAnsi="仿宋" w:eastAsia="宋体"/>
          <w:sz w:val="28"/>
          <w:szCs w:val="28"/>
          <w:lang w:val="en-US" w:eastAsia="zh-CN"/>
        </w:rPr>
        <w:t>（接续助词）</w:t>
      </w:r>
      <w:r>
        <w:rPr>
          <w:rFonts w:hint="eastAsia" w:ascii="仿宋" w:hAnsi="仿宋" w:eastAsia="Malgun Gothic"/>
          <w:sz w:val="28"/>
          <w:szCs w:val="28"/>
          <w:lang w:val="en-US" w:eastAsia="ko-KR"/>
        </w:rPr>
        <w:t>.</w:t>
      </w:r>
    </w:p>
    <w:p>
      <w:pPr>
        <w:spacing w:line="660" w:lineRule="exact"/>
        <w:ind w:firstLine="1280" w:firstLineChars="400"/>
        <w:rPr>
          <w:rFonts w:hint="default" w:ascii="仿宋" w:hAnsi="仿宋" w:eastAsia="Malgun Gothic"/>
          <w:sz w:val="28"/>
          <w:szCs w:val="28"/>
          <w:lang w:val="en-US" w:eastAsia="ko-KR"/>
        </w:rPr>
      </w:pPr>
      <w:r>
        <w:rPr>
          <w:rFonts w:hint="eastAsia" w:ascii="仿宋" w:hAnsi="仿宋" w:eastAsia="仿宋"/>
          <w:sz w:val="32"/>
          <w:szCs w:val="32"/>
          <w:lang w:val="en-US" w:eastAsia="zh-CN"/>
        </w:rPr>
        <w:t>2.量词（单位名词）：</w:t>
      </w:r>
      <w:r>
        <w:rPr>
          <w:rFonts w:hint="eastAsia" w:ascii="Batang" w:hAnsi="Batang" w:eastAsia="Batang" w:cs="Batang"/>
          <w:sz w:val="28"/>
          <w:szCs w:val="28"/>
          <w:lang w:val="en-US" w:eastAsia="ko-KR"/>
        </w:rPr>
        <w:t>명, 잔, 대, 개, 편,권, 자루.</w:t>
      </w:r>
      <w:r>
        <w:rPr>
          <w:rFonts w:hint="eastAsia" w:ascii="Batang" w:hAnsi="Batang" w:eastAsia="Batang" w:cs="Batang"/>
          <w:sz w:val="28"/>
          <w:szCs w:val="28"/>
          <w:lang w:val="en-US" w:eastAsia="zh-CN"/>
        </w:rPr>
        <w:br w:type="textWrapping"/>
      </w:r>
      <w:r>
        <w:rPr>
          <w:rFonts w:hint="eastAsia" w:ascii="仿宋" w:hAnsi="仿宋" w:eastAsia="仿宋"/>
          <w:sz w:val="32"/>
          <w:szCs w:val="32"/>
          <w:lang w:val="en-US" w:eastAsia="zh-CN"/>
        </w:rPr>
        <w:t xml:space="preserve">        </w:t>
      </w:r>
      <w:r>
        <w:rPr>
          <w:rFonts w:hint="eastAsia" w:ascii="仿宋" w:hAnsi="仿宋" w:eastAsia="仿宋"/>
          <w:sz w:val="32"/>
          <w:szCs w:val="32"/>
          <w:lang w:val="en-US" w:eastAsia="ko-KR"/>
        </w:rPr>
        <w:t>3.</w:t>
      </w:r>
      <w:r>
        <w:rPr>
          <w:rFonts w:hint="eastAsia" w:ascii="仿宋" w:hAnsi="仿宋" w:eastAsia="仿宋"/>
          <w:sz w:val="32"/>
          <w:szCs w:val="32"/>
          <w:lang w:val="en-US" w:eastAsia="zh-CN"/>
        </w:rPr>
        <w:t>连接词尾：</w:t>
      </w:r>
      <w:r>
        <w:rPr>
          <w:rFonts w:hint="eastAsia" w:ascii="Batang" w:hAnsi="Batang" w:eastAsia="Batang" w:cs="Batang"/>
          <w:sz w:val="28"/>
          <w:szCs w:val="28"/>
          <w:lang w:val="en-US" w:eastAsia="ko-KR"/>
        </w:rPr>
        <w:t>-고, -아서/어서/여서.</w:t>
      </w:r>
    </w:p>
    <w:p>
      <w:pPr>
        <w:spacing w:line="660" w:lineRule="exact"/>
        <w:ind w:firstLine="321" w:firstLineChars="100"/>
        <w:rPr>
          <w:rFonts w:hint="eastAsia" w:ascii="仿宋_GB2312" w:hAnsi="楷体" w:eastAsia="仿宋_GB2312"/>
          <w:b/>
          <w:sz w:val="32"/>
          <w:szCs w:val="32"/>
        </w:rPr>
      </w:pPr>
    </w:p>
    <w:p>
      <w:pPr>
        <w:spacing w:line="660" w:lineRule="exact"/>
        <w:ind w:firstLine="321" w:firstLineChars="100"/>
        <w:rPr>
          <w:rFonts w:hint="default" w:ascii="仿宋_GB2312" w:hAnsi="楷体" w:eastAsia="仿宋_GB2312"/>
          <w:b/>
          <w:sz w:val="32"/>
          <w:szCs w:val="32"/>
          <w:lang w:val="en-US" w:eastAsia="zh-CN"/>
        </w:rPr>
      </w:pPr>
      <w:r>
        <w:rPr>
          <w:rFonts w:hint="eastAsia" w:ascii="仿宋_GB2312" w:hAnsi="楷体" w:eastAsia="仿宋_GB2312"/>
          <w:b/>
          <w:sz w:val="32"/>
          <w:szCs w:val="32"/>
        </w:rPr>
        <w:t>（四）</w:t>
      </w:r>
      <w:r>
        <w:rPr>
          <w:rFonts w:hint="eastAsia" w:ascii="仿宋_GB2312" w:hAnsi="楷体" w:eastAsia="仿宋_GB2312"/>
          <w:b/>
          <w:sz w:val="32"/>
          <w:szCs w:val="32"/>
          <w:lang w:val="en-US" w:eastAsia="zh-CN"/>
        </w:rPr>
        <w:t>简单介绍</w:t>
      </w:r>
    </w:p>
    <w:p>
      <w:pPr>
        <w:numPr>
          <w:numId w:val="0"/>
        </w:numPr>
        <w:spacing w:line="360" w:lineRule="auto"/>
        <w:ind w:left="420" w:leftChars="0" w:firstLine="320" w:firstLineChars="1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韩文口语简单介绍，考察考生词汇、语法、发音、综合运用及现场应变能力等。</w:t>
      </w:r>
    </w:p>
    <w:p>
      <w:pPr>
        <w:numPr>
          <w:numId w:val="0"/>
        </w:numPr>
        <w:spacing w:line="6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1.自我介绍</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 xml:space="preserve">              2.介绍国籍；</w:t>
      </w:r>
    </w:p>
    <w:p>
      <w:pPr>
        <w:numPr>
          <w:numId w:val="0"/>
        </w:numPr>
        <w:spacing w:line="6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3.介绍家人或朋友</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 xml:space="preserve">        4.介绍专业等；</w:t>
      </w:r>
    </w:p>
    <w:p>
      <w:pPr>
        <w:keepNext w:val="0"/>
        <w:keepLines w:val="0"/>
        <w:pageBreakBefore w:val="0"/>
        <w:widowControl w:val="0"/>
        <w:kinsoku/>
        <w:wordWrap/>
        <w:overflowPunct/>
        <w:topLinePunct w:val="0"/>
        <w:autoSpaceDE/>
        <w:autoSpaceDN/>
        <w:bidi w:val="0"/>
        <w:adjustRightInd/>
        <w:snapToGrid/>
        <w:spacing w:before="313" w:beforeLines="100" w:line="400" w:lineRule="exact"/>
        <w:ind w:left="596" w:leftChars="284" w:firstLine="0" w:firstLineChars="0"/>
        <w:textAlignment w:val="auto"/>
        <w:rPr>
          <w:rFonts w:hint="eastAsia" w:ascii="Batang" w:hAnsi="Batang" w:eastAsia="Batang" w:cs="Batang"/>
          <w:b/>
          <w:bCs/>
          <w:sz w:val="30"/>
          <w:szCs w:val="30"/>
          <w:lang w:val="en-US" w:eastAsia="ko-KR"/>
        </w:rPr>
      </w:pPr>
      <w:r>
        <w:rPr>
          <w:rFonts w:hint="eastAsia" w:ascii="Batang" w:hAnsi="Batang" w:eastAsia="Batang" w:cs="Batang"/>
          <w:b/>
          <w:bCs/>
          <w:sz w:val="30"/>
          <w:szCs w:val="30"/>
          <w:lang w:val="en-US" w:eastAsia="ko-KR"/>
        </w:rPr>
        <w:t>[보기]</w:t>
      </w:r>
    </w:p>
    <w:p>
      <w:pPr>
        <w:keepNext w:val="0"/>
        <w:keepLines w:val="0"/>
        <w:pageBreakBefore w:val="0"/>
        <w:widowControl w:val="0"/>
        <w:kinsoku/>
        <w:wordWrap/>
        <w:overflowPunct/>
        <w:topLinePunct w:val="0"/>
        <w:autoSpaceDE/>
        <w:autoSpaceDN/>
        <w:bidi w:val="0"/>
        <w:adjustRightInd/>
        <w:snapToGrid/>
        <w:spacing w:line="360" w:lineRule="atLeast"/>
        <w:ind w:firstLine="2858" w:firstLineChars="1191"/>
        <w:textAlignment w:val="auto"/>
        <w:rPr>
          <w:rFonts w:hint="eastAsia" w:ascii="Batang" w:hAnsi="Batang" w:eastAsia="Batang" w:cs="Batang"/>
          <w:sz w:val="24"/>
          <w:szCs w:val="24"/>
          <w:lang w:eastAsia="ko-KR"/>
        </w:rPr>
      </w:pPr>
      <w:r>
        <w:rPr>
          <w:rFonts w:hint="eastAsia" w:ascii="Batang" w:hAnsi="Batang" w:eastAsia="Batang" w:cs="Batang"/>
          <w:sz w:val="24"/>
          <w:szCs w:val="24"/>
          <w:lang w:eastAsia="ko-KR"/>
        </w:rPr>
        <w:t xml:space="preserve">자기소개 </w:t>
      </w:r>
    </w:p>
    <w:p>
      <w:pPr>
        <w:keepNext w:val="0"/>
        <w:keepLines w:val="0"/>
        <w:pageBreakBefore w:val="0"/>
        <w:widowControl w:val="0"/>
        <w:kinsoku/>
        <w:wordWrap/>
        <w:overflowPunct/>
        <w:topLinePunct w:val="0"/>
        <w:autoSpaceDE/>
        <w:autoSpaceDN/>
        <w:bidi w:val="0"/>
        <w:adjustRightInd/>
        <w:snapToGrid/>
        <w:spacing w:line="400" w:lineRule="exact"/>
        <w:ind w:left="538" w:leftChars="142" w:hanging="240" w:hangingChars="100"/>
        <w:textAlignment w:val="auto"/>
        <w:rPr>
          <w:rFonts w:hint="eastAsia" w:ascii="仿宋_GB2312" w:hAnsi="Times New Roman" w:eastAsia="仿宋_GB2312" w:cs="Times New Roman"/>
          <w:sz w:val="32"/>
          <w:szCs w:val="32"/>
          <w:lang w:val="en-US" w:eastAsia="zh-CN"/>
        </w:rPr>
      </w:pPr>
      <w:r>
        <w:rPr>
          <w:rFonts w:hint="eastAsia" w:ascii="Batang" w:hAnsi="Batang" w:eastAsia="Batang" w:cs="Batang"/>
          <w:sz w:val="24"/>
          <w:szCs w:val="24"/>
          <w:lang w:eastAsia="ko-KR"/>
        </w:rPr>
        <w:t xml:space="preserve">  안녕하세요. 저는 마크입니다. 중국 해남 사람입니다. 지금 해남경무직업기술대학교에서 한국어를 배우고 있습니다. 저는 노래 부르기를 좋아합니다. 한국어를 너무 좋아합니다. 그래서 한국 대학교에서 한국어를 배우고 싶습니다. 앞으로 잘 부탁 드립니다. 감사합니다.</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157" w:afterLines="50"/>
        <w:ind w:left="567" w:leftChars="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四、参考书目</w:t>
      </w:r>
    </w:p>
    <w:p>
      <w:pPr>
        <w:pStyle w:val="11"/>
        <w:adjustRightInd w:val="0"/>
        <w:snapToGrid w:val="0"/>
        <w:spacing w:line="360" w:lineRule="auto"/>
        <w:ind w:firstLine="960" w:firstLineChars="3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 xml:space="preserve">1.《韩国语口语入门》   </w:t>
      </w:r>
    </w:p>
    <w:p>
      <w:pPr>
        <w:pStyle w:val="2"/>
        <w:shd w:val="clear" w:color="auto" w:fill="FFFFFF"/>
        <w:adjustRightInd w:val="0"/>
        <w:snapToGrid w:val="0"/>
        <w:spacing w:before="0" w:beforeAutospacing="0" w:after="0" w:afterAutospacing="0" w:line="360" w:lineRule="auto"/>
        <w:ind w:firstLine="1280" w:firstLineChars="40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作者：吴承恩（韩）著</w:t>
      </w:r>
    </w:p>
    <w:p>
      <w:pPr>
        <w:pStyle w:val="2"/>
        <w:shd w:val="clear" w:color="auto" w:fill="FFFFFF"/>
        <w:adjustRightInd w:val="0"/>
        <w:snapToGrid w:val="0"/>
        <w:spacing w:before="0" w:beforeAutospacing="0" w:after="0" w:afterAutospacing="0" w:line="360" w:lineRule="auto"/>
        <w:ind w:firstLine="1280" w:firstLineChars="40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出版社：外语教学与研究出版社</w:t>
      </w:r>
      <w:r>
        <w:rPr>
          <w:rFonts w:hint="eastAsia" w:ascii="仿宋_GB2312" w:hAnsi="Times New Roman" w:eastAsia="仿宋_GB2312" w:cs="Times New Roman"/>
          <w:b w:val="0"/>
          <w:bCs w:val="0"/>
          <w:kern w:val="2"/>
          <w:sz w:val="32"/>
          <w:szCs w:val="32"/>
          <w:lang w:val="en-US" w:eastAsia="zh-CN" w:bidi="ar-SA"/>
        </w:rPr>
        <w:br w:type="textWrapping"/>
      </w:r>
      <w:r>
        <w:rPr>
          <w:rFonts w:hint="eastAsia" w:ascii="仿宋_GB2312" w:hAnsi="Times New Roman" w:eastAsia="仿宋_GB2312" w:cs="Times New Roman"/>
          <w:b w:val="0"/>
          <w:bCs w:val="0"/>
          <w:kern w:val="2"/>
          <w:sz w:val="32"/>
          <w:szCs w:val="32"/>
          <w:lang w:val="en-US" w:eastAsia="zh-CN" w:bidi="ar-SA"/>
        </w:rPr>
        <w:t xml:space="preserve">        国际标准书号ISBN：9787560069951</w:t>
      </w:r>
    </w:p>
    <w:p>
      <w:pPr>
        <w:pStyle w:val="11"/>
        <w:adjustRightInd w:val="0"/>
        <w:snapToGrid w:val="0"/>
        <w:spacing w:line="360" w:lineRule="auto"/>
        <w:ind w:left="0" w:leftChars="0" w:firstLine="0" w:firstLineChars="0"/>
        <w:rPr>
          <w:rFonts w:hint="eastAsia" w:ascii="仿宋_GB2312" w:hAnsi="Times New Roman" w:eastAsia="仿宋_GB2312" w:cs="Times New Roman"/>
          <w:kern w:val="2"/>
          <w:sz w:val="16"/>
          <w:szCs w:val="16"/>
          <w:lang w:val="en-US" w:eastAsia="zh-CN" w:bidi="ar-SA"/>
        </w:rPr>
      </w:pPr>
    </w:p>
    <w:p>
      <w:pPr>
        <w:pStyle w:val="2"/>
        <w:shd w:val="clear" w:color="auto" w:fill="FFFFFF"/>
        <w:adjustRightInd w:val="0"/>
        <w:snapToGrid w:val="0"/>
        <w:spacing w:before="0" w:beforeAutospacing="0" w:after="0" w:afterAutospacing="0" w:line="360" w:lineRule="auto"/>
        <w:ind w:firstLine="960" w:firstLineChars="30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 xml:space="preserve">2.《延世韩国语1》  </w:t>
      </w:r>
    </w:p>
    <w:p>
      <w:pPr>
        <w:pStyle w:val="2"/>
        <w:shd w:val="clear" w:color="auto" w:fill="FFFFFF"/>
        <w:adjustRightInd w:val="0"/>
        <w:snapToGrid w:val="0"/>
        <w:spacing w:before="0" w:beforeAutospacing="0" w:after="0" w:afterAutospacing="0" w:line="360" w:lineRule="auto"/>
        <w:ind w:firstLine="1280" w:firstLineChars="40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 xml:space="preserve">作者:延世大学韩国语学堂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1277" w:leftChars="608" w:right="0" w:rightChars="0" w:firstLine="0" w:firstLineChars="0"/>
        <w:textAlignment w:val="top"/>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出版社:</w:t>
      </w:r>
      <w:r>
        <w:rPr>
          <w:rFonts w:hint="eastAsia" w:ascii="仿宋_GB2312" w:hAnsi="Times New Roman" w:eastAsia="仿宋_GB2312" w:cs="Times New Roman"/>
          <w:b w:val="0"/>
          <w:bCs w:val="0"/>
          <w:kern w:val="2"/>
          <w:sz w:val="32"/>
          <w:szCs w:val="32"/>
          <w:lang w:val="en-US" w:eastAsia="zh-CN" w:bidi="ar-SA"/>
        </w:rPr>
        <w:fldChar w:fldCharType="begin"/>
      </w:r>
      <w:r>
        <w:rPr>
          <w:rFonts w:hint="eastAsia" w:ascii="仿宋_GB2312" w:hAnsi="Times New Roman" w:eastAsia="仿宋_GB2312" w:cs="Times New Roman"/>
          <w:b w:val="0"/>
          <w:bCs w:val="0"/>
          <w:kern w:val="2"/>
          <w:sz w:val="32"/>
          <w:szCs w:val="32"/>
          <w:lang w:val="en-US" w:eastAsia="zh-CN" w:bidi="ar-SA"/>
        </w:rPr>
        <w:instrText xml:space="preserve"> HYPERLINK "http://search.dangdang.com/?key3=%B6%AB%C4%CF%B4%F3%D1%A7%B3%F6%B0%E6%C9%E7&amp;medium=01&amp;category_path=01.00.00.00.00.00" \t "_blank" </w:instrText>
      </w:r>
      <w:r>
        <w:rPr>
          <w:rFonts w:hint="eastAsia" w:ascii="仿宋_GB2312" w:hAnsi="Times New Roman" w:eastAsia="仿宋_GB2312" w:cs="Times New Roman"/>
          <w:b w:val="0"/>
          <w:bCs w:val="0"/>
          <w:kern w:val="2"/>
          <w:sz w:val="32"/>
          <w:szCs w:val="32"/>
          <w:lang w:val="en-US" w:eastAsia="zh-CN" w:bidi="ar-SA"/>
        </w:rPr>
        <w:fldChar w:fldCharType="separate"/>
      </w:r>
      <w:r>
        <w:rPr>
          <w:rFonts w:hint="eastAsia" w:ascii="仿宋_GB2312" w:hAnsi="Times New Roman" w:eastAsia="仿宋_GB2312" w:cs="Times New Roman"/>
          <w:b w:val="0"/>
          <w:bCs w:val="0"/>
          <w:kern w:val="2"/>
          <w:sz w:val="32"/>
          <w:szCs w:val="32"/>
          <w:lang w:val="en-US" w:eastAsia="zh-CN" w:bidi="ar-SA"/>
        </w:rPr>
        <w:t>世界图书出版公司</w:t>
      </w:r>
      <w:r>
        <w:rPr>
          <w:rFonts w:hint="eastAsia" w:ascii="仿宋_GB2312" w:hAnsi="Times New Roman" w:eastAsia="仿宋_GB2312" w:cs="Times New Roman"/>
          <w:b w:val="0"/>
          <w:bCs w:val="0"/>
          <w:kern w:val="2"/>
          <w:sz w:val="32"/>
          <w:szCs w:val="32"/>
          <w:lang w:val="en-US" w:eastAsia="zh-CN" w:bidi="ar-SA"/>
        </w:rPr>
        <w:fldChar w:fldCharType="end"/>
      </w:r>
      <w:r>
        <w:rPr>
          <w:rFonts w:hint="eastAsia" w:ascii="仿宋_GB2312" w:hAnsi="Times New Roman" w:eastAsia="仿宋_GB2312" w:cs="Times New Roman"/>
          <w:b w:val="0"/>
          <w:bCs w:val="0"/>
          <w:kern w:val="2"/>
          <w:sz w:val="32"/>
          <w:szCs w:val="32"/>
          <w:lang w:val="en-US" w:eastAsia="zh-CN" w:bidi="ar-SA"/>
        </w:rPr>
        <w:br w:type="textWrapping"/>
      </w:r>
      <w:r>
        <w:rPr>
          <w:rFonts w:hint="eastAsia" w:ascii="仿宋_GB2312" w:hAnsi="Times New Roman" w:eastAsia="仿宋_GB2312" w:cs="Times New Roman"/>
          <w:kern w:val="2"/>
          <w:sz w:val="32"/>
          <w:szCs w:val="32"/>
          <w:lang w:val="en-US" w:eastAsia="zh-CN" w:bidi="ar-SA"/>
        </w:rPr>
        <w:t>国际标准书号ISBN：9787510078118</w:t>
      </w:r>
      <w:r>
        <w:rPr>
          <w:rFonts w:hint="eastAsia" w:ascii="仿宋_GB2312" w:hAnsi="Times New Roman" w:eastAsia="仿宋_GB2312" w:cs="Times New Roman"/>
          <w:kern w:val="2"/>
          <w:sz w:val="32"/>
          <w:szCs w:val="32"/>
          <w:lang w:val="en-US" w:eastAsia="zh-CN" w:bidi="ar-SA"/>
        </w:rPr>
        <w:br w:type="textWrapping"/>
      </w:r>
    </w:p>
    <w:p>
      <w:pPr>
        <w:numPr>
          <w:ilvl w:val="0"/>
          <w:numId w:val="0"/>
        </w:numPr>
        <w:rPr>
          <w:rFonts w:hint="eastAsia" w:ascii="楷体_GB2312" w:eastAsia="楷体_GB2312"/>
          <w:b/>
          <w:bCs/>
          <w:sz w:val="32"/>
          <w:szCs w:val="32"/>
          <w:lang w:val="en-US" w:eastAsia="zh-CN"/>
        </w:rPr>
      </w:pPr>
      <w:r>
        <w:rPr>
          <w:rFonts w:hint="eastAsia" w:ascii="楷体_GB2312" w:eastAsia="楷体_GB2312"/>
          <w:b/>
          <w:bCs/>
          <w:sz w:val="32"/>
          <w:szCs w:val="32"/>
          <w:lang w:val="en-US" w:eastAsia="zh-CN"/>
        </w:rPr>
        <w:t>执笔人：金相玉     审核人：            二级学院(盖章)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F01F0"/>
    <w:multiLevelType w:val="singleLevel"/>
    <w:tmpl w:val="CC7F01F0"/>
    <w:lvl w:ilvl="0" w:tentative="0">
      <w:start w:val="1"/>
      <w:numFmt w:val="bullet"/>
      <w:lvlText w:val=""/>
      <w:lvlJc w:val="left"/>
      <w:pPr>
        <w:tabs>
          <w:tab w:val="left" w:pos="420"/>
        </w:tabs>
        <w:ind w:left="840" w:hanging="420"/>
      </w:pPr>
      <w:rPr>
        <w:rFonts w:hint="default" w:ascii="Wingdings" w:hAnsi="Wingdings"/>
      </w:rPr>
    </w:lvl>
  </w:abstractNum>
  <w:abstractNum w:abstractNumId="1">
    <w:nsid w:val="5012D4B6"/>
    <w:multiLevelType w:val="singleLevel"/>
    <w:tmpl w:val="5012D4B6"/>
    <w:lvl w:ilvl="0" w:tentative="0">
      <w:start w:val="1"/>
      <w:numFmt w:val="bullet"/>
      <w:lvlText w:val=""/>
      <w:lvlJc w:val="left"/>
      <w:pPr>
        <w:tabs>
          <w:tab w:val="left" w:pos="420"/>
        </w:tabs>
        <w:ind w:left="840" w:hanging="420"/>
      </w:pPr>
      <w:rPr>
        <w:rFonts w:hint="default" w:ascii="Wingdings" w:hAnsi="Wingdings"/>
      </w:rPr>
    </w:lvl>
  </w:abstractNum>
  <w:abstractNum w:abstractNumId="2">
    <w:nsid w:val="70B75FEA"/>
    <w:multiLevelType w:val="multilevel"/>
    <w:tmpl w:val="70B75FEA"/>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062F44"/>
    <w:rsid w:val="00062F44"/>
    <w:rsid w:val="00121476"/>
    <w:rsid w:val="00AC0F11"/>
    <w:rsid w:val="00C477E8"/>
    <w:rsid w:val="00F04DA8"/>
    <w:rsid w:val="00FD7BD9"/>
    <w:rsid w:val="06F3506B"/>
    <w:rsid w:val="074B2D67"/>
    <w:rsid w:val="08114650"/>
    <w:rsid w:val="0DB17D41"/>
    <w:rsid w:val="11EC59DD"/>
    <w:rsid w:val="152C0C57"/>
    <w:rsid w:val="174E3455"/>
    <w:rsid w:val="18820C52"/>
    <w:rsid w:val="1BBE01F3"/>
    <w:rsid w:val="20230F6D"/>
    <w:rsid w:val="23EC1CBB"/>
    <w:rsid w:val="242A38F7"/>
    <w:rsid w:val="26FD3E2D"/>
    <w:rsid w:val="28F72F97"/>
    <w:rsid w:val="2A100D2F"/>
    <w:rsid w:val="2BE40904"/>
    <w:rsid w:val="2E0423DE"/>
    <w:rsid w:val="302E462E"/>
    <w:rsid w:val="31D65E3F"/>
    <w:rsid w:val="320F5F21"/>
    <w:rsid w:val="33E0462D"/>
    <w:rsid w:val="37A4253C"/>
    <w:rsid w:val="3CEF24AB"/>
    <w:rsid w:val="43B40258"/>
    <w:rsid w:val="447E1F20"/>
    <w:rsid w:val="4A563B69"/>
    <w:rsid w:val="4AC573A9"/>
    <w:rsid w:val="4FB146B7"/>
    <w:rsid w:val="50FB4EDB"/>
    <w:rsid w:val="523F1387"/>
    <w:rsid w:val="60BE4C50"/>
    <w:rsid w:val="641306E6"/>
    <w:rsid w:val="6755677A"/>
    <w:rsid w:val="685D14C2"/>
    <w:rsid w:val="687A4A6F"/>
    <w:rsid w:val="6C726BF5"/>
    <w:rsid w:val="71094BE2"/>
    <w:rsid w:val="780D4FB8"/>
    <w:rsid w:val="7C10151B"/>
    <w:rsid w:val="7DC24F40"/>
    <w:rsid w:val="7DC72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basedOn w:val="6"/>
    <w:semiHidden/>
    <w:unhideWhenUsed/>
    <w:uiPriority w:val="99"/>
    <w:rPr>
      <w:color w:val="0000FF"/>
      <w:u w:val="single"/>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1 Char"/>
    <w:basedOn w:val="6"/>
    <w:link w:val="2"/>
    <w:uiPriority w:val="9"/>
    <w:rPr>
      <w:rFonts w:ascii="宋体" w:hAnsi="宋体" w:eastAsia="宋体" w:cs="宋体"/>
      <w:b/>
      <w:bCs/>
      <w:kern w:val="36"/>
      <w:sz w:val="48"/>
      <w:szCs w:val="48"/>
    </w:rPr>
  </w:style>
  <w:style w:type="character" w:customStyle="1" w:styleId="13">
    <w:name w:val="apple-converted-space"/>
    <w:basedOn w:val="6"/>
    <w:qFormat/>
    <w:uiPriority w:val="0"/>
  </w:style>
  <w:style w:type="character" w:customStyle="1" w:styleId="14">
    <w:name w:val="t1"/>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105</Words>
  <Characters>605</Characters>
  <Lines>5</Lines>
  <Paragraphs>1</Paragraphs>
  <TotalTime>6</TotalTime>
  <ScaleCrop>false</ScaleCrop>
  <LinksUpToDate>false</LinksUpToDate>
  <CharactersWithSpaces>709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2018-01-09T10:49:00Z</dcterms:created>
  <dc:creator>lenovo</dc:creator>
  <cp:lastModifiedBy>小金</cp:lastModifiedBy>
  <dcterms:modified xsi:type="dcterms:W3CDTF">2022-01-23T06:05:15Z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8A231F7AC5F9481BA5678122C0F12488</vt:lpwstr>
  </property>
</Properties>
</file>