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职业教育虚拟仿真教学案例作品信息表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052"/>
        <w:gridCol w:w="1643"/>
        <w:gridCol w:w="1559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院校基本信息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所在省（区、市）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□本科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□高职  □中职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虚拟仿真教学案例基本信息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教学案例名称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产业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□第一产业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□第二产业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□第三产业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专业类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虚拟仿真系统应用的教学环节（可多选）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□实验    □实训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□实习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教学案例内容说明（必填项，</w:t>
            </w:r>
            <w:r>
              <w:rPr>
                <w:rFonts w:asciiTheme="minorEastAsia" w:hAnsiTheme="minorEastAsia"/>
                <w:sz w:val="18"/>
                <w:szCs w:val="18"/>
              </w:rPr>
              <w:t>300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hAnsiTheme="minorEastAsia"/>
                <w:sz w:val="18"/>
                <w:szCs w:val="18"/>
              </w:rPr>
              <w:t>500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课程建设与实施情况（必填项，3</w:t>
            </w:r>
            <w:r>
              <w:rPr>
                <w:rFonts w:asciiTheme="minorEastAsia" w:hAnsiTheme="minorEastAsia"/>
                <w:sz w:val="18"/>
                <w:szCs w:val="18"/>
              </w:rPr>
              <w:t>00-500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教学成果（选填项，3</w:t>
            </w:r>
            <w:r>
              <w:rPr>
                <w:rFonts w:asciiTheme="minorEastAsia" w:hAnsiTheme="minorEastAsia"/>
                <w:sz w:val="18"/>
                <w:szCs w:val="18"/>
              </w:rPr>
              <w:t>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共享与推广情况（选填项，3</w:t>
            </w:r>
            <w:r>
              <w:rPr>
                <w:rFonts w:asciiTheme="minorEastAsia" w:hAnsiTheme="minorEastAsia"/>
                <w:sz w:val="18"/>
                <w:szCs w:val="18"/>
              </w:rPr>
              <w:t>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虚拟仿真系统基本信息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虚拟仿真系统名称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虚拟仿真系统类型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</w:rPr>
              <w:t>桌面级虚拟仿真系统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（利用计算机/平板/手机等设备屏幕作为观察虚拟环境/场景的窗口，观察3</w:t>
            </w:r>
            <w:r>
              <w:rPr>
                <w:rFonts w:asciiTheme="minorEastAsia" w:hAnsiTheme="minorEastAsia"/>
                <w:sz w:val="18"/>
                <w:szCs w:val="18"/>
              </w:rPr>
              <w:t>60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度范围内的虚拟场景，并使用鼠标、键盘、操纵杆、方向盘、脚踏板等输入设备，操作其中的物体，实现与虚拟现实世界的交互。）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</w:rPr>
              <w:t>沉浸式虚拟仿真系统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（利用可穿戴传感器，如数据手套、传感脚垫、头盔式显示器、位置跟踪器等，将使用者的视觉、听觉与其他感觉封闭起来，为其提供一个虚拟空间，使用者通过真实的肢体动作操作和控制虚拟空间中的画面，产生身临其境、沉浸式的感觉。）</w:t>
            </w:r>
          </w:p>
          <w:p>
            <w:pPr>
              <w:spacing w:line="280" w:lineRule="exact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18"/>
                <w:szCs w:val="18"/>
              </w:rPr>
              <w:t>增强型虚拟仿真系统</w:t>
            </w:r>
            <w:r>
              <w:rPr>
                <w:rFonts w:hint="eastAsia" w:asciiTheme="minorEastAsia" w:hAnsiTheme="minorEastAsia"/>
                <w:color w:val="000000"/>
                <w:sz w:val="18"/>
                <w:szCs w:val="18"/>
              </w:rPr>
              <w:t>（运用多媒体、三维建模、实时跟踪及注册、智能交互、传感器等多种技术手段，将计算机生成的文字、图像、三维模型、音视频等虚拟信息模拟仿真后投射到智能设备中，将虚拟场景和现实场景相融合，使得使用者能够获得超越现实的感官体验。）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</w:t>
            </w:r>
            <w:r>
              <w:rPr>
                <w:rFonts w:hint="eastAsia" w:asciiTheme="minorEastAsia" w:hAnsiTheme="minorEastAsia"/>
                <w:b/>
                <w:bCs/>
                <w:sz w:val="18"/>
                <w:szCs w:val="18"/>
              </w:rPr>
              <w:t>分布式虚拟仿真系统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（位于不同物理位置的多个用户或多个虚拟环境通过网络连接起来，对同一虚拟世界进行观察、操作，进行实时交互、信息共享和协同合作等。）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网络运行（可多选）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□网络版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 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□单机版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虚拟仿真系统建设方式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□学校采购（勾选此选项后，需要进一步填写“资源产权单位”）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□合作开发（勾选此选项后，需要进一步勾选“□院校合作开发□校企合作开发”，勾选“校企合作开发”后，需要填写“企业名称”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）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□学校自主开发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虚拟仿真系统简介（3</w:t>
            </w:r>
            <w:r>
              <w:rPr>
                <w:rFonts w:asciiTheme="minorEastAsia" w:hAnsiTheme="minorEastAsia"/>
                <w:sz w:val="18"/>
                <w:szCs w:val="18"/>
              </w:rPr>
              <w:t>00-500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虚拟仿真教学案例作者信息（注：作者最多为3人）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共享、出版与作者承诺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共享与出版承诺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是否同意将作品在项目平台免费共享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□是         □否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是否有意愿将作品数字出版（最终是否出版视具体情况确定，此选项仅为了解出版意向）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□是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8296" w:type="dxa"/>
            <w:gridSpan w:val="5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作者承诺：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□1.提交的作品符合国家有关法律、法规、方针政策，无政治性、科学性错误；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□2.提交的作品是我（们）原创构思并制作，符合国家著作权法的相关规定，不存在侵权行为。</w:t>
            </w:r>
          </w:p>
        </w:tc>
      </w:tr>
    </w:tbl>
    <w:p>
      <w:pPr>
        <w:rPr>
          <w:rFonts w:ascii="方正小标宋简体" w:eastAsia="方正小标宋简体"/>
          <w:sz w:val="36"/>
          <w:szCs w:val="36"/>
        </w:rPr>
      </w:pP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jNDIzNjcyOTIwMWI3MzEzYmVmMDc4NmQ4NDQ3Y2IifQ=="/>
  </w:docVars>
  <w:rsids>
    <w:rsidRoot w:val="00171F76"/>
    <w:rsid w:val="0000078D"/>
    <w:rsid w:val="000211FB"/>
    <w:rsid w:val="00054D9B"/>
    <w:rsid w:val="00071ABC"/>
    <w:rsid w:val="00076346"/>
    <w:rsid w:val="000E48EB"/>
    <w:rsid w:val="000F2058"/>
    <w:rsid w:val="00156913"/>
    <w:rsid w:val="00171F76"/>
    <w:rsid w:val="001B13AD"/>
    <w:rsid w:val="00202815"/>
    <w:rsid w:val="002406B3"/>
    <w:rsid w:val="00285E00"/>
    <w:rsid w:val="002C73E7"/>
    <w:rsid w:val="00315968"/>
    <w:rsid w:val="00365B76"/>
    <w:rsid w:val="00374815"/>
    <w:rsid w:val="003817B6"/>
    <w:rsid w:val="004211FC"/>
    <w:rsid w:val="00426D41"/>
    <w:rsid w:val="00432265"/>
    <w:rsid w:val="00436EA4"/>
    <w:rsid w:val="00440CF4"/>
    <w:rsid w:val="00462D64"/>
    <w:rsid w:val="004700B9"/>
    <w:rsid w:val="00495D41"/>
    <w:rsid w:val="004D63D0"/>
    <w:rsid w:val="00503D40"/>
    <w:rsid w:val="005173A2"/>
    <w:rsid w:val="005241C3"/>
    <w:rsid w:val="005608C9"/>
    <w:rsid w:val="00566CA6"/>
    <w:rsid w:val="005924F1"/>
    <w:rsid w:val="005D6CE9"/>
    <w:rsid w:val="005F0226"/>
    <w:rsid w:val="005F244A"/>
    <w:rsid w:val="00631C5F"/>
    <w:rsid w:val="006679C9"/>
    <w:rsid w:val="006A2561"/>
    <w:rsid w:val="00773055"/>
    <w:rsid w:val="007B1E6A"/>
    <w:rsid w:val="00836724"/>
    <w:rsid w:val="008E2443"/>
    <w:rsid w:val="0092229B"/>
    <w:rsid w:val="009A55FF"/>
    <w:rsid w:val="009B4C6C"/>
    <w:rsid w:val="009C7F94"/>
    <w:rsid w:val="00AC39A3"/>
    <w:rsid w:val="00AD63D0"/>
    <w:rsid w:val="00B04300"/>
    <w:rsid w:val="00B255DA"/>
    <w:rsid w:val="00B33A36"/>
    <w:rsid w:val="00B37B3A"/>
    <w:rsid w:val="00B457C7"/>
    <w:rsid w:val="00B643C8"/>
    <w:rsid w:val="00BA5917"/>
    <w:rsid w:val="00BB26F4"/>
    <w:rsid w:val="00BC5DBE"/>
    <w:rsid w:val="00C13EC1"/>
    <w:rsid w:val="00C16292"/>
    <w:rsid w:val="00C5694D"/>
    <w:rsid w:val="00C647FD"/>
    <w:rsid w:val="00C92F08"/>
    <w:rsid w:val="00CE30C0"/>
    <w:rsid w:val="00CE4D4C"/>
    <w:rsid w:val="00D31202"/>
    <w:rsid w:val="00D46081"/>
    <w:rsid w:val="00D47AF9"/>
    <w:rsid w:val="00DA256A"/>
    <w:rsid w:val="00DC3A1A"/>
    <w:rsid w:val="00DE3D73"/>
    <w:rsid w:val="00DE69F4"/>
    <w:rsid w:val="00DF1C3F"/>
    <w:rsid w:val="00E32F65"/>
    <w:rsid w:val="00E5131E"/>
    <w:rsid w:val="00E640A1"/>
    <w:rsid w:val="00EB1561"/>
    <w:rsid w:val="00F22EFD"/>
    <w:rsid w:val="00F264F1"/>
    <w:rsid w:val="00F47E19"/>
    <w:rsid w:val="00F57CF7"/>
    <w:rsid w:val="00FA569F"/>
    <w:rsid w:val="00FD3B1F"/>
    <w:rsid w:val="00FD50C7"/>
    <w:rsid w:val="00FF1048"/>
    <w:rsid w:val="00FF31A6"/>
    <w:rsid w:val="037B371D"/>
    <w:rsid w:val="0E484E1C"/>
    <w:rsid w:val="2C90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981</Words>
  <Characters>1007</Characters>
  <Lines>8</Lines>
  <Paragraphs>2</Paragraphs>
  <TotalTime>0</TotalTime>
  <ScaleCrop>false</ScaleCrop>
  <LinksUpToDate>false</LinksUpToDate>
  <CharactersWithSpaces>1046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2023-02-13T02:25:00Z</dcterms:created>
  <dc:creator>成 阿毛</dc:creator>
  <cp:lastModifiedBy>Zhou</cp:lastModifiedBy>
  <dcterms:modified xsi:type="dcterms:W3CDTF">2023-06-21T07:08:40Z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5B6D5B9CA34749778D7651599A69B544_12</vt:lpwstr>
  </property>
</Properties>
</file>